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4957"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sz w:val="24"/>
          <w:szCs w:val="24"/>
        </w:rPr>
        <w:t>Форма інформаційного пункту</w:t>
      </w:r>
    </w:p>
    <w:p w14:paraId="210D7D20" w14:textId="77777777" w:rsidR="00747B81" w:rsidRPr="00004883" w:rsidRDefault="00747B81" w:rsidP="00747B81">
      <w:pPr>
        <w:spacing w:after="0" w:line="360" w:lineRule="auto"/>
        <w:rPr>
          <w:rFonts w:cstheme="minorHAnsi"/>
          <w:b/>
          <w:bCs/>
          <w:color w:val="000000"/>
          <w:sz w:val="24"/>
          <w:szCs w:val="24"/>
        </w:rPr>
      </w:pPr>
      <w:r w:rsidRPr="00004883">
        <w:rPr>
          <w:rFonts w:cstheme="minorHAnsi"/>
          <w:b/>
          <w:bCs/>
          <w:color w:val="000000"/>
          <w:sz w:val="24"/>
          <w:szCs w:val="24"/>
        </w:rPr>
        <w:t>ІНФОРМАЦІЙНИЙ ЗАПИС</w:t>
      </w:r>
    </w:p>
    <w:p w14:paraId="1D860B65"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Відповідно до ст. 13 і 14 Регламенту (ЄС) 2016/679 Європейського Парламенту та Ради від 27 квітня 2016 року про захист фізичних осіб щодо обробки персональних даних і про вільний рух таких даних, а також про скасування Директиви 95/46/EC (Загальний регламент щодо захисту даних) (Законодавчий вісник ЄС L. 2016 р., № 119, ст. 1, зі змінами ), надалі іменований «GDPR», ми повідомляємо, що:</w:t>
      </w:r>
    </w:p>
    <w:p w14:paraId="3A6FE235"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Адміністратор персональних даних</w:t>
      </w:r>
    </w:p>
    <w:p w14:paraId="7145CDCA"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Адміністратором ваших персональних даних є Управління Свєнтокшиського воєводства з юридичною адресою: м. Кельце, вул. IX Wieków Kielc 3, 25-516 Kielce, діючи як керуючий орган регіональної програми Європейські фонди для Świętokrzyskie 2021-2027, тел.: 41/395-10-00, факс: 41/344-52-65, ел. - пошта: urzad.marszalkowski@sejmik.kielce.pl.</w:t>
      </w:r>
    </w:p>
    <w:p w14:paraId="1DF4A39D"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Крім того, повідомляється, що міністр, відповідальний за регіональний розвиток, виконує функції адміністратора та менеджера системи CST2021, відповідального за адміністрування CST2021 на прикладному рівні.</w:t>
      </w:r>
    </w:p>
    <w:p w14:paraId="4D3580CC"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Контактні дані інспектора із захисту даних</w:t>
      </w:r>
    </w:p>
    <w:p w14:paraId="189AE5E2"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Було призначено інспектора із захисту даних, з яким можна зв’язатися з усіх питань, пов’язаних з обробкою ваших персональних даних та здійсненням прав, пов’язаних з обробкою ваших персональних даних, електронною поштою: iod@sejmik.kielce.pl або за письмово на адресу: Data Protection Inspector Data, Управління маршала Свєнтокшиського воєводства в Кельце, al. IX Wieków Kielc 3, 25-516 Kielce.</w:t>
      </w:r>
    </w:p>
    <w:p w14:paraId="0971C56E"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Цілі обробки персональних даних</w:t>
      </w:r>
    </w:p>
    <w:p w14:paraId="6CAFB485"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 xml:space="preserve">Ваші персональні дані обробляються </w:t>
      </w:r>
      <w:bookmarkStart w:id="0" w:name="_Hlk130459392"/>
      <w:r w:rsidRPr="00004883">
        <w:rPr>
          <w:rFonts w:cstheme="minorHAnsi"/>
          <w:color w:val="000000"/>
          <w:sz w:val="24"/>
          <w:szCs w:val="24"/>
        </w:rPr>
        <w:t>з метою виконання юридичних зобов’язань Адміністратора щодо:</w:t>
      </w:r>
    </w:p>
    <w:p w14:paraId="2BAD4EEC" w14:textId="77777777" w:rsidR="00747B81" w:rsidRPr="00004883" w:rsidRDefault="00747B81" w:rsidP="00747B81">
      <w:pPr>
        <w:pStyle w:val="Akapitzlist"/>
        <w:numPr>
          <w:ilvl w:val="0"/>
          <w:numId w:val="1"/>
        </w:numPr>
        <w:spacing w:after="0" w:line="360" w:lineRule="auto"/>
        <w:ind w:left="426"/>
        <w:jc w:val="both"/>
        <w:rPr>
          <w:rFonts w:cstheme="minorHAnsi"/>
          <w:color w:val="000000"/>
          <w:sz w:val="24"/>
          <w:szCs w:val="24"/>
        </w:rPr>
      </w:pPr>
      <w:r w:rsidRPr="00004883">
        <w:rPr>
          <w:rFonts w:cstheme="minorHAnsi"/>
          <w:color w:val="000000"/>
          <w:sz w:val="24"/>
          <w:szCs w:val="24"/>
        </w:rPr>
        <w:t>виконання завдань, пов’язаних із реалізацією регіональної програми Європейських фондів для Свєнтокшиського воєводства 2021-2027, зокрема з метою моніторингу, звітності, комунікації, публікації, оцінки, фінансового управління, верифікації та аудиту, де це необхідно, з метою визначення прийнятність учасників;</w:t>
      </w:r>
      <w:bookmarkEnd w:id="0"/>
    </w:p>
    <w:p w14:paraId="32B99046" w14:textId="77777777" w:rsidR="00747B81" w:rsidRPr="00004883" w:rsidRDefault="00747B81" w:rsidP="00747B81">
      <w:pPr>
        <w:pStyle w:val="Akapitzlist"/>
        <w:numPr>
          <w:ilvl w:val="0"/>
          <w:numId w:val="1"/>
        </w:numPr>
        <w:spacing w:after="0" w:line="360" w:lineRule="auto"/>
        <w:ind w:left="426"/>
        <w:jc w:val="both"/>
        <w:rPr>
          <w:rFonts w:cstheme="minorHAnsi"/>
          <w:color w:val="000000"/>
          <w:sz w:val="24"/>
          <w:szCs w:val="24"/>
        </w:rPr>
      </w:pPr>
      <w:r w:rsidRPr="00004883">
        <w:rPr>
          <w:rFonts w:cstheme="minorHAnsi"/>
          <w:color w:val="000000"/>
          <w:sz w:val="24"/>
          <w:szCs w:val="24"/>
        </w:rPr>
        <w:t>архівація документів.</w:t>
      </w:r>
    </w:p>
    <w:p w14:paraId="13E08D6C"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lastRenderedPageBreak/>
        <w:t>Правова основа обробки персональних даних:</w:t>
      </w:r>
    </w:p>
    <w:p w14:paraId="289E205C" w14:textId="77777777" w:rsidR="00747B81" w:rsidRPr="00004883" w:rsidRDefault="00747B81" w:rsidP="00747B81">
      <w:pPr>
        <w:pStyle w:val="Akapitzlist"/>
        <w:spacing w:after="0" w:line="360" w:lineRule="auto"/>
        <w:ind w:left="0"/>
        <w:jc w:val="both"/>
        <w:rPr>
          <w:rFonts w:cstheme="minorHAnsi"/>
          <w:color w:val="000000"/>
          <w:sz w:val="24"/>
          <w:szCs w:val="24"/>
        </w:rPr>
      </w:pPr>
      <w:r w:rsidRPr="00004883">
        <w:rPr>
          <w:rFonts w:cstheme="minorHAnsi"/>
          <w:color w:val="000000"/>
          <w:sz w:val="24"/>
          <w:szCs w:val="24"/>
        </w:rPr>
        <w:t>Обробка ваших персональних даних необхідна для виконання юридичних зобов’язань, покладених на Адміністратора (стаття 6(1)(c), стаття 9(2)(g), стаття 10 GDPR), що випливає з:</w:t>
      </w:r>
    </w:p>
    <w:p w14:paraId="554C1EC5"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sz w:val="24"/>
          <w:szCs w:val="24"/>
        </w:rPr>
        <w:t>Регламент (ЄС) 2021/1060 Європейського Парламенту та Ради від 24 червня 2021 року, що встановлює спільні положення щодо Європейського фонду регіонального розвитку, Європейського соціального фонду плюс, Фонду згуртованості, Фонду справедливого переходу та Європейського морського рибальства та Фонд аквакультури, а також фінансові положення для потреб цих фондів та для потреб Фонду надання притулку, міграції та інтеграції, Фонду внутрішньої безпеки та Інструменту фінансової підтримки управління кордонами та візової політики (ОВ ЄС. L. від 2021 р. № 231, ст.159 зі змінами );</w:t>
      </w:r>
    </w:p>
    <w:p w14:paraId="644551FE"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sz w:val="24"/>
          <w:szCs w:val="24"/>
        </w:rPr>
        <w:t>Регламент (ЄС) 2021/1057 Європейського Парламенту та Ради від 24 червня 2021 року про заснування Європейського соціального фонду плюс (ESF+) та скасування Регламенту (ЄС) № 1296/2013 (ОВ ЄС L. від 2021 р., № 231). , п. 21, зі змінами );</w:t>
      </w:r>
    </w:p>
    <w:p w14:paraId="526762BA"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color w:val="000000"/>
          <w:sz w:val="24"/>
          <w:szCs w:val="24"/>
        </w:rPr>
        <w:t>Закон від 28 квітня 2022 року «Про засади виконання завдань, що фінансуються з європейських фондів, у фінансовій перспективі 2021-2027 років» (Закон. вісник за 2022 р., ст. 1079);</w:t>
      </w:r>
    </w:p>
    <w:p w14:paraId="63435129"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sz w:val="24"/>
          <w:szCs w:val="24"/>
        </w:rPr>
        <w:t>Закон від 14 червня 1960 р., Кодекс адміністративного судочинства (Закон. вісник 2022 р., поз. 2000 р., зі змінами );</w:t>
      </w:r>
    </w:p>
    <w:p w14:paraId="288D78B3"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sz w:val="24"/>
          <w:szCs w:val="24"/>
        </w:rPr>
        <w:t>Закон від 27 серпня 2009 року про державні фінанси (Законодавчий вісник від 2022 року, пункт 1634, зі змінами );</w:t>
      </w:r>
    </w:p>
    <w:p w14:paraId="565C2698" w14:textId="77777777" w:rsidR="00747B81" w:rsidRPr="00004883" w:rsidRDefault="00747B81" w:rsidP="00747B81">
      <w:pPr>
        <w:pStyle w:val="Akapitzlist"/>
        <w:numPr>
          <w:ilvl w:val="0"/>
          <w:numId w:val="2"/>
        </w:numPr>
        <w:spacing w:after="0" w:line="360" w:lineRule="auto"/>
        <w:ind w:left="426"/>
        <w:jc w:val="both"/>
        <w:rPr>
          <w:rFonts w:cstheme="minorHAnsi"/>
          <w:color w:val="000000"/>
          <w:sz w:val="24"/>
          <w:szCs w:val="24"/>
        </w:rPr>
      </w:pPr>
      <w:r w:rsidRPr="00004883">
        <w:rPr>
          <w:rFonts w:cstheme="minorHAnsi"/>
          <w:color w:val="000000"/>
          <w:sz w:val="24"/>
          <w:szCs w:val="24"/>
        </w:rPr>
        <w:t>Закон від 14 липня 1983 р. про національні архівні ресурси та архіви (Законодавчий вісник від 2020 р., п. 164, зі змінами ).</w:t>
      </w:r>
    </w:p>
    <w:p w14:paraId="28417E92" w14:textId="77777777" w:rsidR="00747B81" w:rsidRPr="00004883" w:rsidRDefault="00747B81" w:rsidP="00747B81">
      <w:pPr>
        <w:spacing w:after="0" w:line="360" w:lineRule="auto"/>
        <w:jc w:val="both"/>
        <w:rPr>
          <w:rFonts w:cstheme="minorHAnsi"/>
          <w:sz w:val="24"/>
          <w:szCs w:val="24"/>
        </w:rPr>
      </w:pPr>
      <w:r w:rsidRPr="00004883">
        <w:rPr>
          <w:rFonts w:cstheme="minorHAnsi"/>
          <w:sz w:val="24"/>
          <w:szCs w:val="24"/>
        </w:rPr>
        <w:t>Якщо обробка ваших персональних даних необхідна для виконання договору про співфінансування, стороною якого ви є, або для виконання дій на ваш запит до укладення договору, правовою підставою для обробки є ст. 6 розділ 1 лист b GDPR.</w:t>
      </w:r>
    </w:p>
    <w:p w14:paraId="73A16959" w14:textId="77777777" w:rsidR="00747B81" w:rsidRDefault="00747B81" w:rsidP="00747B81">
      <w:pPr>
        <w:spacing w:after="0" w:line="360" w:lineRule="auto"/>
        <w:jc w:val="center"/>
        <w:rPr>
          <w:rFonts w:cstheme="minorHAnsi"/>
          <w:b/>
          <w:bCs/>
          <w:color w:val="000000"/>
          <w:sz w:val="24"/>
          <w:szCs w:val="24"/>
        </w:rPr>
      </w:pPr>
    </w:p>
    <w:p w14:paraId="12537206" w14:textId="77777777" w:rsidR="00747B81" w:rsidRDefault="00747B81" w:rsidP="00747B81">
      <w:pPr>
        <w:spacing w:after="0" w:line="360" w:lineRule="auto"/>
        <w:jc w:val="center"/>
        <w:rPr>
          <w:rFonts w:cstheme="minorHAnsi"/>
          <w:b/>
          <w:bCs/>
          <w:color w:val="000000"/>
          <w:sz w:val="24"/>
          <w:szCs w:val="24"/>
        </w:rPr>
      </w:pPr>
    </w:p>
    <w:p w14:paraId="2649F8DE" w14:textId="77777777" w:rsidR="00747B81" w:rsidRDefault="00747B81" w:rsidP="00747B81">
      <w:pPr>
        <w:spacing w:after="0" w:line="360" w:lineRule="auto"/>
        <w:jc w:val="center"/>
        <w:rPr>
          <w:rFonts w:cstheme="minorHAnsi"/>
          <w:b/>
          <w:bCs/>
          <w:color w:val="000000"/>
          <w:sz w:val="24"/>
          <w:szCs w:val="24"/>
        </w:rPr>
      </w:pPr>
    </w:p>
    <w:p w14:paraId="7EDD2853"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lastRenderedPageBreak/>
        <w:t>Категорії відповідних персональних даних</w:t>
      </w:r>
    </w:p>
    <w:p w14:paraId="0560E387" w14:textId="77777777" w:rsidR="00747B81" w:rsidRPr="00004883" w:rsidRDefault="00747B81" w:rsidP="00747B81">
      <w:pPr>
        <w:tabs>
          <w:tab w:val="num" w:pos="284"/>
        </w:tabs>
        <w:spacing w:after="0" w:line="360" w:lineRule="auto"/>
        <w:jc w:val="both"/>
        <w:rPr>
          <w:rFonts w:cstheme="minorHAnsi"/>
          <w:color w:val="000000"/>
          <w:sz w:val="24"/>
          <w:szCs w:val="24"/>
        </w:rPr>
      </w:pPr>
      <w:r w:rsidRPr="00004883">
        <w:rPr>
          <w:rFonts w:cstheme="minorHAnsi"/>
          <w:color w:val="000000"/>
          <w:sz w:val="24"/>
          <w:szCs w:val="24"/>
        </w:rPr>
        <w:t>Обсяг ваших персональних даних, які може обробляти Адміністратор, випливає зі ст. 87 розділ 2 і розд 3 Закону від 28 квітня 2022 року про засади виконання завдань, що фінансуються з європейських фондів, у фінансовій перспективі 2021-2027 років.</w:t>
      </w:r>
    </w:p>
    <w:p w14:paraId="710570C1"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Одержувачі персональних даних</w:t>
      </w:r>
    </w:p>
    <w:p w14:paraId="78C39D96" w14:textId="77777777" w:rsidR="00747B81" w:rsidRPr="00004883" w:rsidRDefault="00747B81" w:rsidP="00747B81">
      <w:pPr>
        <w:spacing w:after="0" w:line="360" w:lineRule="auto"/>
        <w:jc w:val="both"/>
        <w:rPr>
          <w:rFonts w:cstheme="minorHAnsi"/>
          <w:iCs/>
          <w:color w:val="000000"/>
          <w:sz w:val="24"/>
          <w:szCs w:val="24"/>
        </w:rPr>
      </w:pPr>
      <w:r w:rsidRPr="00004883">
        <w:rPr>
          <w:rFonts w:cstheme="minorHAnsi"/>
          <w:color w:val="000000"/>
          <w:sz w:val="24"/>
          <w:szCs w:val="24"/>
        </w:rPr>
        <w:t xml:space="preserve">Ваші особисті дані можуть бути розголошені, серед іншого: інші суб'єкти відповідно до правових положень, зокрема суб'єкти, зазначені у ст. 87 і 89 розділ 1 Закону від 28 квітня 2022 року про принципи виконання завдань, що фінансуються з європейських фондів у фінансовій перспективі 2021-2027, органи Європейської Комісії, особи, уповноважені Адміністратором, у тому числі працівники та партнери Адміністратора, суб’єкти, які надають послуги, пов’язані з для експлуатації та розвитку систем ІКТ, а також забезпечення підключення, наприклад, до постачальників ІТ-рішень та операторів телекомунікацій, поштових чи кур’єрських операторів. </w:t>
      </w:r>
      <w:r w:rsidRPr="00004883">
        <w:rPr>
          <w:rFonts w:cstheme="minorHAnsi"/>
          <w:iCs/>
          <w:color w:val="000000"/>
          <w:sz w:val="24"/>
          <w:szCs w:val="24"/>
        </w:rPr>
        <w:t>Крім того, у тій мірі, в якій це публічна інформація, ваші персональні дані можуть бути розкриті будь-кому, хто зацікавлений у такій інформації, або опубліковані в BIP Муніципального управління охорони навколишнього середовища в Кельце.</w:t>
      </w:r>
    </w:p>
    <w:p w14:paraId="03817EE7"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Передача персональних даних третій країні або міжнародній організації</w:t>
      </w:r>
    </w:p>
    <w:p w14:paraId="19EE1DB1" w14:textId="77777777" w:rsidR="00747B81" w:rsidRPr="00004883" w:rsidRDefault="00747B81" w:rsidP="00747B81">
      <w:pPr>
        <w:spacing w:after="0" w:line="360" w:lineRule="auto"/>
        <w:jc w:val="both"/>
        <w:rPr>
          <w:rFonts w:cstheme="minorHAnsi"/>
          <w:i/>
          <w:iCs/>
          <w:color w:val="000000"/>
          <w:sz w:val="24"/>
          <w:szCs w:val="24"/>
        </w:rPr>
      </w:pPr>
      <w:r w:rsidRPr="00004883">
        <w:rPr>
          <w:rFonts w:cstheme="minorHAnsi"/>
          <w:color w:val="000000"/>
          <w:sz w:val="24"/>
          <w:szCs w:val="24"/>
        </w:rPr>
        <w:t>Ваші персональні дані не будуть передані третім країнам або міжнародним організаціям.</w:t>
      </w:r>
    </w:p>
    <w:p w14:paraId="5EF5C480"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Термін зберігання персональних даних</w:t>
      </w:r>
    </w:p>
    <w:p w14:paraId="15803AFE" w14:textId="77777777" w:rsidR="00747B81" w:rsidRPr="00004883" w:rsidRDefault="00747B81" w:rsidP="00747B81">
      <w:pPr>
        <w:spacing w:after="0" w:line="360" w:lineRule="auto"/>
        <w:jc w:val="both"/>
        <w:rPr>
          <w:rFonts w:cstheme="minorHAnsi"/>
          <w:b/>
          <w:bCs/>
          <w:color w:val="000000"/>
          <w:sz w:val="24"/>
          <w:szCs w:val="24"/>
        </w:rPr>
      </w:pPr>
      <w:r w:rsidRPr="00004883">
        <w:rPr>
          <w:rFonts w:cstheme="minorHAnsi"/>
          <w:color w:val="000000"/>
          <w:sz w:val="24"/>
          <w:szCs w:val="24"/>
        </w:rPr>
        <w:t>Ваші персональні дані зберігаються протягом періоду, необхідного для виконання вищезазначеного. цілі.</w:t>
      </w:r>
    </w:p>
    <w:p w14:paraId="7363E99A"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Права суб'єкта даних</w:t>
      </w:r>
    </w:p>
    <w:p w14:paraId="5B05B626"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Якщо підставою для обробки ваших персональних даних є ст. 6 розділ 1 лист в, ст. 9 розділ 2 лист г, ст. 10 GDPR, ви маєте право на доступ до своїх персональних даних і отримання їх копії (стаття 15 GDPR), право на виправлення даних (стаття 16 GDPR) і право на обмеження обробки (стаття 18 GDPR). Однак, якщо підставою для обробки ваших персональних даних є ст. 6 розділ 1 лист b GDPR, ви також маєте право на видалення даних («право бути забутим»), за винятками, що випливають із цього законодавчого положення (стаття 17 GDPR), і право на передачу даних (стаття 20 GDPR).</w:t>
      </w:r>
    </w:p>
    <w:p w14:paraId="0529BDBA" w14:textId="77777777" w:rsidR="00747B81" w:rsidRDefault="00747B81" w:rsidP="00747B81">
      <w:pPr>
        <w:spacing w:after="0" w:line="360" w:lineRule="auto"/>
        <w:jc w:val="center"/>
        <w:rPr>
          <w:rFonts w:cstheme="minorHAnsi"/>
          <w:b/>
          <w:bCs/>
          <w:color w:val="000000"/>
          <w:sz w:val="24"/>
          <w:szCs w:val="24"/>
        </w:rPr>
      </w:pPr>
    </w:p>
    <w:p w14:paraId="2D604DF5"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Право подати скаргу до контролюючого органу</w:t>
      </w:r>
    </w:p>
    <w:p w14:paraId="629B6B1F"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Ви маєте право подати скаргу за ст. 77 GDPR до наглядового органу, тобто Президента Управління захисту персональних даних у Варшаві, вул. Stawki 2, 00-193 Warszawa, якщо ви вважаєте, що обробка ваших персональних даних порушує положення GDPR.</w:t>
      </w:r>
    </w:p>
    <w:p w14:paraId="7F696A29"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Джерело персональних даних</w:t>
      </w:r>
    </w:p>
    <w:p w14:paraId="0A1AA84D" w14:textId="77777777" w:rsidR="00747B81" w:rsidRPr="00004883" w:rsidRDefault="00747B81" w:rsidP="00747B81">
      <w:pPr>
        <w:spacing w:after="0" w:line="360" w:lineRule="auto"/>
        <w:jc w:val="both"/>
        <w:rPr>
          <w:rFonts w:cstheme="minorHAnsi"/>
          <w:sz w:val="24"/>
          <w:szCs w:val="24"/>
        </w:rPr>
      </w:pPr>
      <w:r w:rsidRPr="00004883">
        <w:rPr>
          <w:rFonts w:cstheme="minorHAnsi"/>
          <w:color w:val="000000"/>
          <w:sz w:val="24"/>
          <w:szCs w:val="24"/>
        </w:rPr>
        <w:t xml:space="preserve">Ваші персональні дані можуть бути передані Адміністратору вами або </w:t>
      </w:r>
      <w:r w:rsidRPr="00004883">
        <w:rPr>
          <w:rFonts w:cstheme="minorHAnsi"/>
          <w:sz w:val="24"/>
          <w:szCs w:val="24"/>
        </w:rPr>
        <w:t xml:space="preserve">установами та організаціями, які беруть участь у реалізації </w:t>
      </w:r>
      <w:r w:rsidRPr="00004883">
        <w:rPr>
          <w:rFonts w:cstheme="minorHAnsi"/>
          <w:color w:val="000000"/>
          <w:sz w:val="24"/>
          <w:szCs w:val="24"/>
        </w:rPr>
        <w:t xml:space="preserve">регіональної програми Європейські фонди для Свєнтокшиського воєводства 2021-2027 </w:t>
      </w:r>
      <w:r w:rsidRPr="00004883">
        <w:rPr>
          <w:rFonts w:cstheme="minorHAnsi"/>
          <w:sz w:val="24"/>
          <w:szCs w:val="24"/>
        </w:rPr>
        <w:t>, зокрема бенефіціарами та заявниками.</w:t>
      </w:r>
    </w:p>
    <w:p w14:paraId="3BB739C3"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Інформація про вимогу надання персональних даних</w:t>
      </w:r>
    </w:p>
    <w:p w14:paraId="7F2FB29F"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Надання ваших персональних даних є вимогою закону. Якщо їх не буде надано, Адміністратор не зможе реалізувати вищезазначене. цілі.</w:t>
      </w:r>
    </w:p>
    <w:p w14:paraId="63E47439" w14:textId="77777777" w:rsidR="00747B81" w:rsidRPr="00004883" w:rsidRDefault="00747B81" w:rsidP="00747B81">
      <w:pPr>
        <w:spacing w:after="0" w:line="360" w:lineRule="auto"/>
        <w:jc w:val="center"/>
        <w:rPr>
          <w:rFonts w:cstheme="minorHAnsi"/>
          <w:b/>
          <w:bCs/>
          <w:color w:val="000000"/>
          <w:sz w:val="24"/>
          <w:szCs w:val="24"/>
        </w:rPr>
      </w:pPr>
      <w:r w:rsidRPr="00004883">
        <w:rPr>
          <w:rFonts w:cstheme="minorHAnsi"/>
          <w:b/>
          <w:bCs/>
          <w:color w:val="000000"/>
          <w:sz w:val="24"/>
          <w:szCs w:val="24"/>
        </w:rPr>
        <w:t>Інформація щодо автоматизованої обробки персональних даних, у тому числі профілювання</w:t>
      </w:r>
    </w:p>
    <w:p w14:paraId="4E4B8F4A" w14:textId="77777777" w:rsidR="00747B81" w:rsidRPr="00004883" w:rsidRDefault="00747B81" w:rsidP="00747B81">
      <w:pPr>
        <w:spacing w:after="0" w:line="360" w:lineRule="auto"/>
        <w:jc w:val="both"/>
        <w:rPr>
          <w:rFonts w:cstheme="minorHAnsi"/>
          <w:color w:val="000000"/>
          <w:sz w:val="24"/>
          <w:szCs w:val="24"/>
        </w:rPr>
      </w:pPr>
      <w:r w:rsidRPr="00004883">
        <w:rPr>
          <w:rFonts w:cstheme="minorHAnsi"/>
          <w:color w:val="000000"/>
          <w:sz w:val="24"/>
          <w:szCs w:val="24"/>
        </w:rPr>
        <w:t>Ваші персональні дані не підлягають автоматичному прийняттю рішень, у тому числі профілюванню, як зазначено у ст. 22 розділ 1 і 4 GDPR.</w:t>
      </w:r>
    </w:p>
    <w:p w14:paraId="43C4E8E4" w14:textId="77777777" w:rsidR="00747B81" w:rsidRPr="00004883" w:rsidRDefault="00747B81" w:rsidP="00747B81">
      <w:pPr>
        <w:spacing w:after="0" w:line="360" w:lineRule="auto"/>
        <w:jc w:val="both"/>
        <w:rPr>
          <w:rFonts w:cstheme="minorHAnsi"/>
          <w:color w:val="000000"/>
          <w:sz w:val="24"/>
          <w:szCs w:val="24"/>
        </w:rPr>
      </w:pPr>
    </w:p>
    <w:p w14:paraId="742758F4" w14:textId="77777777" w:rsidR="00747B81" w:rsidRPr="00004883" w:rsidRDefault="00747B81" w:rsidP="00747B81">
      <w:pPr>
        <w:spacing w:after="0" w:line="360" w:lineRule="auto"/>
        <w:rPr>
          <w:rFonts w:cstheme="minorHAnsi"/>
          <w:color w:val="000000"/>
          <w:sz w:val="24"/>
          <w:szCs w:val="24"/>
        </w:rPr>
      </w:pPr>
    </w:p>
    <w:tbl>
      <w:tblPr>
        <w:tblW w:w="9100" w:type="dxa"/>
        <w:jc w:val="center"/>
        <w:tblLook w:val="01E0" w:firstRow="1" w:lastRow="1" w:firstColumn="1" w:lastColumn="1" w:noHBand="0" w:noVBand="0"/>
      </w:tblPr>
      <w:tblGrid>
        <w:gridCol w:w="3581"/>
        <w:gridCol w:w="5519"/>
      </w:tblGrid>
      <w:tr w:rsidR="00747B81" w:rsidRPr="00004883" w14:paraId="20B173F0" w14:textId="77777777" w:rsidTr="006A26DD">
        <w:trPr>
          <w:trHeight w:val="130"/>
          <w:jc w:val="center"/>
        </w:trPr>
        <w:tc>
          <w:tcPr>
            <w:tcW w:w="3956" w:type="dxa"/>
            <w:hideMark/>
          </w:tcPr>
          <w:p w14:paraId="248C7896" w14:textId="77777777" w:rsidR="00747B81" w:rsidRPr="00004883" w:rsidRDefault="00747B81" w:rsidP="006A26DD">
            <w:pPr>
              <w:spacing w:after="60" w:line="360" w:lineRule="auto"/>
              <w:rPr>
                <w:rFonts w:cstheme="minorHAnsi"/>
                <w:sz w:val="24"/>
                <w:szCs w:val="24"/>
              </w:rPr>
            </w:pPr>
            <w:r w:rsidRPr="00004883">
              <w:rPr>
                <w:rFonts w:cstheme="minorHAnsi"/>
                <w:sz w:val="24"/>
                <w:szCs w:val="24"/>
              </w:rPr>
              <w:t>………………………………………………</w:t>
            </w:r>
          </w:p>
        </w:tc>
        <w:tc>
          <w:tcPr>
            <w:tcW w:w="5144" w:type="dxa"/>
            <w:hideMark/>
          </w:tcPr>
          <w:p w14:paraId="3BFAD45B" w14:textId="77777777" w:rsidR="00747B81" w:rsidRPr="00004883" w:rsidRDefault="00747B81" w:rsidP="006A26DD">
            <w:pPr>
              <w:spacing w:after="60" w:line="360" w:lineRule="auto"/>
              <w:jc w:val="right"/>
              <w:rPr>
                <w:rFonts w:cstheme="minorHAnsi"/>
                <w:sz w:val="24"/>
                <w:szCs w:val="24"/>
              </w:rPr>
            </w:pPr>
            <w:r w:rsidRPr="00004883">
              <w:rPr>
                <w:rFonts w:cstheme="minorHAnsi"/>
                <w:sz w:val="24"/>
                <w:szCs w:val="24"/>
              </w:rPr>
              <w:t>……………………………………………………………………………………</w:t>
            </w:r>
          </w:p>
        </w:tc>
      </w:tr>
      <w:tr w:rsidR="00747B81" w:rsidRPr="00004883" w14:paraId="612989A2" w14:textId="77777777" w:rsidTr="006A26DD">
        <w:trPr>
          <w:trHeight w:val="357"/>
          <w:jc w:val="center"/>
        </w:trPr>
        <w:tc>
          <w:tcPr>
            <w:tcW w:w="3956" w:type="dxa"/>
            <w:hideMark/>
          </w:tcPr>
          <w:p w14:paraId="52B97F99" w14:textId="77777777" w:rsidR="00747B81" w:rsidRPr="00004883" w:rsidRDefault="00747B81" w:rsidP="006A26DD">
            <w:pPr>
              <w:spacing w:after="60" w:line="360" w:lineRule="auto"/>
              <w:rPr>
                <w:rFonts w:cstheme="minorHAnsi"/>
                <w:i/>
                <w:sz w:val="24"/>
                <w:szCs w:val="24"/>
              </w:rPr>
            </w:pPr>
            <w:r w:rsidRPr="00004883">
              <w:rPr>
                <w:rFonts w:cstheme="minorHAnsi"/>
                <w:i/>
                <w:sz w:val="24"/>
                <w:szCs w:val="24"/>
              </w:rPr>
              <w:t>МІСЦЕ І ДАТА</w:t>
            </w:r>
          </w:p>
        </w:tc>
        <w:tc>
          <w:tcPr>
            <w:tcW w:w="5144" w:type="dxa"/>
          </w:tcPr>
          <w:p w14:paraId="31610060" w14:textId="77777777" w:rsidR="00747B81" w:rsidRPr="00004883" w:rsidRDefault="00747B81" w:rsidP="006A26DD">
            <w:pPr>
              <w:spacing w:after="60" w:line="360" w:lineRule="auto"/>
              <w:jc w:val="right"/>
              <w:rPr>
                <w:rFonts w:cstheme="minorHAnsi"/>
                <w:i/>
                <w:sz w:val="24"/>
                <w:szCs w:val="24"/>
              </w:rPr>
            </w:pPr>
            <w:r w:rsidRPr="00004883">
              <w:rPr>
                <w:rFonts w:cstheme="minorHAnsi"/>
                <w:i/>
                <w:sz w:val="24"/>
                <w:szCs w:val="24"/>
              </w:rPr>
              <w:t>РОЗРІБЛИВИЙ ПІДПИС КАНДИДАТ</w:t>
            </w:r>
          </w:p>
          <w:p w14:paraId="71583D03" w14:textId="77777777" w:rsidR="00747B81" w:rsidRPr="00004883" w:rsidRDefault="00747B81" w:rsidP="006A26DD">
            <w:pPr>
              <w:spacing w:after="60" w:line="360" w:lineRule="auto"/>
              <w:jc w:val="right"/>
              <w:rPr>
                <w:rFonts w:cstheme="minorHAnsi"/>
                <w:i/>
                <w:sz w:val="24"/>
                <w:szCs w:val="24"/>
              </w:rPr>
            </w:pPr>
          </w:p>
        </w:tc>
      </w:tr>
    </w:tbl>
    <w:p w14:paraId="1191FB46" w14:textId="77777777" w:rsidR="00747B81" w:rsidRPr="00004883" w:rsidRDefault="00747B81" w:rsidP="00747B81">
      <w:pPr>
        <w:spacing w:after="0" w:line="360" w:lineRule="auto"/>
        <w:rPr>
          <w:rFonts w:cstheme="minorHAnsi"/>
          <w:color w:val="000000"/>
          <w:sz w:val="24"/>
          <w:szCs w:val="24"/>
        </w:rPr>
      </w:pPr>
    </w:p>
    <w:p w14:paraId="286163BB" w14:textId="77777777" w:rsidR="00747B81" w:rsidRPr="00004883" w:rsidRDefault="00747B81" w:rsidP="00747B81">
      <w:pPr>
        <w:spacing w:line="360" w:lineRule="auto"/>
        <w:rPr>
          <w:rFonts w:cstheme="minorHAnsi"/>
          <w:sz w:val="24"/>
          <w:szCs w:val="24"/>
        </w:rPr>
      </w:pPr>
    </w:p>
    <w:p w14:paraId="3B3BB25C" w14:textId="77777777" w:rsidR="003C1BDB" w:rsidRDefault="003C1BDB"/>
    <w:sectPr w:rsidR="003C1BDB" w:rsidSect="009E51BC">
      <w:headerReference w:type="default" r:id="rId8"/>
      <w:footerReference w:type="default" r:id="rId9"/>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1670" w14:textId="77777777" w:rsidR="009E51BC" w:rsidRDefault="009E51BC" w:rsidP="007C0750">
      <w:pPr>
        <w:spacing w:after="0" w:line="240" w:lineRule="auto"/>
      </w:pPr>
      <w:r>
        <w:separator/>
      </w:r>
    </w:p>
  </w:endnote>
  <w:endnote w:type="continuationSeparator" w:id="0">
    <w:p w14:paraId="6132CD79" w14:textId="77777777" w:rsidR="009E51BC" w:rsidRDefault="009E51BC"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0C44" w14:textId="5C3CF2DE" w:rsidR="002F2563" w:rsidRDefault="00810E39">
    <w:pPr>
      <w:pStyle w:val="Stopka"/>
    </w:pPr>
    <w:r>
      <w:rPr>
        <w:noProof/>
        <w:lang w:eastAsia="pl-PL"/>
      </w:rPr>
      <w:drawing>
        <wp:anchor distT="0" distB="0" distL="114300" distR="114300" simplePos="0" relativeHeight="251664896" behindDoc="0" locked="0" layoutInCell="1" allowOverlap="1" wp14:anchorId="293E1D2B" wp14:editId="78FB1046">
          <wp:simplePos x="0" y="0"/>
          <wp:positionH relativeFrom="column">
            <wp:posOffset>4965873</wp:posOffset>
          </wp:positionH>
          <wp:positionV relativeFrom="paragraph">
            <wp:posOffset>132715</wp:posOffset>
          </wp:positionV>
          <wp:extent cx="1067507" cy="49784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ORY TALENT LOGO 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507" cy="497840"/>
                  </a:xfrm>
                  <a:prstGeom prst="rect">
                    <a:avLst/>
                  </a:prstGeom>
                </pic:spPr>
              </pic:pic>
            </a:graphicData>
          </a:graphic>
          <wp14:sizeRelH relativeFrom="page">
            <wp14:pctWidth>0</wp14:pctWidth>
          </wp14:sizeRelH>
          <wp14:sizeRelV relativeFrom="page">
            <wp14:pctHeight>0</wp14:pctHeight>
          </wp14:sizeRelV>
        </wp:anchor>
      </w:drawing>
    </w:r>
    <w:r w:rsidR="00B37B4B">
      <w:rPr>
        <w:noProof/>
        <w:lang w:val="pl-PL" w:eastAsia="pl-PL"/>
      </w:rPr>
      <w:drawing>
        <wp:anchor distT="0" distB="0" distL="114300" distR="114300" simplePos="0" relativeHeight="251662848" behindDoc="0" locked="0" layoutInCell="1" allowOverlap="1" wp14:anchorId="169769AB" wp14:editId="6BB3652A">
          <wp:simplePos x="0" y="0"/>
          <wp:positionH relativeFrom="column">
            <wp:posOffset>2461260</wp:posOffset>
          </wp:positionH>
          <wp:positionV relativeFrom="paragraph">
            <wp:posOffset>135890</wp:posOffset>
          </wp:positionV>
          <wp:extent cx="932711" cy="521970"/>
          <wp:effectExtent l="0" t="0" r="127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ibg_mon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2711" cy="521970"/>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val="pl-PL" w:eastAsia="pl-PL"/>
      </w:rPr>
      <w:drawing>
        <wp:anchor distT="0" distB="0" distL="114300" distR="114300" simplePos="0" relativeHeight="251659776" behindDoc="0" locked="0" layoutInCell="1" allowOverlap="1" wp14:anchorId="091B0578" wp14:editId="6CAD71E8">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val="pl-PL" w:eastAsia="pl-PL"/>
      </w:rPr>
      <mc:AlternateContent>
        <mc:Choice Requires="wps">
          <w:drawing>
            <wp:anchor distT="0" distB="0" distL="114300" distR="114300" simplePos="0" relativeHeight="251656704" behindDoc="0" locked="0" layoutInCell="1" allowOverlap="1" wp14:anchorId="54F7BCA7" wp14:editId="3F0D37BF">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BC3E48"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val="pl-PL" w:eastAsia="pl-PL"/>
      </w:rPr>
      <w:drawing>
        <wp:anchor distT="0" distB="0" distL="114300" distR="114300" simplePos="0" relativeHeight="251658752" behindDoc="0" locked="0" layoutInCell="1" allowOverlap="1" wp14:anchorId="7920757F" wp14:editId="6D48848B">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D660E" w14:textId="77777777" w:rsidR="009E51BC" w:rsidRDefault="009E51BC" w:rsidP="007C0750">
      <w:pPr>
        <w:spacing w:after="0" w:line="240" w:lineRule="auto"/>
      </w:pPr>
      <w:r>
        <w:separator/>
      </w:r>
    </w:p>
  </w:footnote>
  <w:footnote w:type="continuationSeparator" w:id="0">
    <w:p w14:paraId="15D9A281" w14:textId="77777777" w:rsidR="009E51BC" w:rsidRDefault="009E51BC"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07FC" w14:textId="77777777" w:rsidR="007C0750" w:rsidRDefault="00B37B4B" w:rsidP="00471632">
    <w:pPr>
      <w:pStyle w:val="Nagwek"/>
      <w:ind w:left="-142"/>
      <w:jc w:val="center"/>
    </w:pPr>
    <w:r>
      <w:rPr>
        <w:noProof/>
        <w:lang w:val="pl-PL" w:eastAsia="pl-PL"/>
      </w:rPr>
      <w:drawing>
        <wp:anchor distT="0" distB="0" distL="114300" distR="114300" simplePos="0" relativeHeight="251661824" behindDoc="0" locked="0" layoutInCell="1" allowOverlap="1" wp14:anchorId="389F6933" wp14:editId="56939042">
          <wp:simplePos x="0" y="0"/>
          <wp:positionH relativeFrom="column">
            <wp:posOffset>-386080</wp:posOffset>
          </wp:positionH>
          <wp:positionV relativeFrom="paragraph">
            <wp:posOffset>177800</wp:posOffset>
          </wp:positionV>
          <wp:extent cx="6691242" cy="54165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480C3593" w14:textId="77777777" w:rsidR="00AD731C" w:rsidRDefault="00AD731C" w:rsidP="00471632">
    <w:pPr>
      <w:pStyle w:val="Nagwek"/>
    </w:pPr>
    <w:r w:rsidRPr="00AD731C">
      <w:t xml:space="preserve"> </w:t>
    </w:r>
  </w:p>
  <w:p w14:paraId="177018E1" w14:textId="77777777" w:rsidR="005C2FFE" w:rsidRDefault="005C2FFE" w:rsidP="00B37B4B">
    <w:pPr>
      <w:rPr>
        <w:rFonts w:ascii="Garamond" w:hAnsi="Garamond"/>
        <w:iCs/>
        <w:sz w:val="16"/>
        <w:szCs w:val="16"/>
      </w:rPr>
    </w:pPr>
  </w:p>
  <w:p w14:paraId="4277265C" w14:textId="77777777" w:rsidR="00B37B4B" w:rsidRDefault="00B37B4B" w:rsidP="00B37B4B">
    <w:pPr>
      <w:jc w:val="center"/>
      <w:rPr>
        <w:rFonts w:ascii="Times New Roman" w:hAnsi="Times New Roman" w:cs="Times New Roman"/>
        <w:sz w:val="18"/>
        <w:szCs w:val="18"/>
      </w:rPr>
    </w:pPr>
  </w:p>
  <w:p w14:paraId="70078138" w14:textId="77777777"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val="pl-PL" w:eastAsia="pl-PL"/>
      </w:rPr>
      <mc:AlternateContent>
        <mc:Choice Requires="wps">
          <w:drawing>
            <wp:anchor distT="0" distB="0" distL="114300" distR="114300" simplePos="0" relativeHeight="251654656" behindDoc="0" locked="0" layoutInCell="1" allowOverlap="1" wp14:anchorId="76121FCC" wp14:editId="305ABD9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450F5C"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B37B4B" w:rsidRPr="00B37B4B">
      <w:rPr>
        <w:rFonts w:ascii="Times New Roman" w:hAnsi="Times New Roman" w:cs="Times New Roman"/>
        <w:sz w:val="18"/>
        <w:szCs w:val="18"/>
      </w:rPr>
      <w:t>Проект «Інтеграція без кордонів», який реалізується в рамках програми Європейські фонди для Свєнтокшиського воєводства 2021-2027, співфінансується Європейським соціальним фондом Плюс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9462B"/>
    <w:multiLevelType w:val="hybridMultilevel"/>
    <w:tmpl w:val="A18C0A94"/>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45B2288"/>
    <w:multiLevelType w:val="hybridMultilevel"/>
    <w:tmpl w:val="CE2297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5747866">
    <w:abstractNumId w:val="0"/>
  </w:num>
  <w:num w:numId="2" w16cid:durableId="470055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4691"/>
    <w:rsid w:val="00184540"/>
    <w:rsid w:val="002407AB"/>
    <w:rsid w:val="00251C80"/>
    <w:rsid w:val="00292558"/>
    <w:rsid w:val="002F2563"/>
    <w:rsid w:val="003134C1"/>
    <w:rsid w:val="00365354"/>
    <w:rsid w:val="003C1BDB"/>
    <w:rsid w:val="0046297D"/>
    <w:rsid w:val="00471632"/>
    <w:rsid w:val="00477C20"/>
    <w:rsid w:val="004D7832"/>
    <w:rsid w:val="00546D5C"/>
    <w:rsid w:val="005872D1"/>
    <w:rsid w:val="00590A8D"/>
    <w:rsid w:val="005C2FFE"/>
    <w:rsid w:val="0066274E"/>
    <w:rsid w:val="00747B81"/>
    <w:rsid w:val="007C0750"/>
    <w:rsid w:val="007E38F3"/>
    <w:rsid w:val="00810E39"/>
    <w:rsid w:val="00857643"/>
    <w:rsid w:val="008A096B"/>
    <w:rsid w:val="009B2AEE"/>
    <w:rsid w:val="009E51BC"/>
    <w:rsid w:val="00A957F6"/>
    <w:rsid w:val="00AD731C"/>
    <w:rsid w:val="00B24397"/>
    <w:rsid w:val="00B37B4B"/>
    <w:rsid w:val="00B4611A"/>
    <w:rsid w:val="00B80AF7"/>
    <w:rsid w:val="00BE3260"/>
    <w:rsid w:val="00CF19D7"/>
    <w:rsid w:val="00D23BCA"/>
    <w:rsid w:val="00E63CF4"/>
    <w:rsid w:val="00E96E97"/>
    <w:rsid w:val="00F8417A"/>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F0420"/>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basedOn w:val="Normalny"/>
    <w:uiPriority w:val="34"/>
    <w:qFormat/>
    <w:rsid w:val="00747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CDDC3-5140-4F56-AF34-B005D726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5876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MalgorzataSabik</cp:lastModifiedBy>
  <cp:revision>3</cp:revision>
  <dcterms:created xsi:type="dcterms:W3CDTF">2024-01-23T13:44:00Z</dcterms:created>
  <dcterms:modified xsi:type="dcterms:W3CDTF">2024-01-26T11:06:00Z</dcterms:modified>
</cp:coreProperties>
</file>